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7" w:rsidRPr="00AC36C7" w:rsidRDefault="00AC36C7" w:rsidP="00F275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C36C7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«Иля»</w:t>
      </w:r>
    </w:p>
    <w:p w:rsidR="00AC36C7" w:rsidRPr="00AC36C7" w:rsidRDefault="00AC36C7" w:rsidP="00F275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C36C7">
        <w:rPr>
          <w:rFonts w:ascii="Times New Roman" w:hAnsi="Times New Roman" w:cs="Times New Roman"/>
          <w:b/>
          <w:sz w:val="32"/>
          <w:szCs w:val="32"/>
        </w:rPr>
        <w:t>Муниципального района «Дульдургинский район»</w:t>
      </w:r>
    </w:p>
    <w:p w:rsidR="00AC36C7" w:rsidRPr="00AC36C7" w:rsidRDefault="00AC36C7" w:rsidP="00F275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C36C7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  <w:r w:rsidRPr="00AC36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36C7" w:rsidRPr="00AC36C7" w:rsidRDefault="00AC36C7" w:rsidP="00F275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36C7" w:rsidRPr="00AC36C7" w:rsidRDefault="00AC36C7" w:rsidP="00F2754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C36C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C36C7" w:rsidRPr="00AC36C7" w:rsidRDefault="00AC36C7" w:rsidP="00F275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53AF" w:rsidRDefault="00AA53AF" w:rsidP="00F2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марта 2014 г</w:t>
      </w:r>
      <w:r w:rsidR="00F275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36C7">
        <w:rPr>
          <w:rFonts w:ascii="Times New Roman" w:hAnsi="Times New Roman" w:cs="Times New Roman"/>
          <w:sz w:val="28"/>
          <w:szCs w:val="28"/>
        </w:rPr>
        <w:t xml:space="preserve"> </w:t>
      </w:r>
      <w:r w:rsidR="00AC36C7" w:rsidRPr="00AC36C7">
        <w:rPr>
          <w:rFonts w:ascii="Times New Roman" w:hAnsi="Times New Roman" w:cs="Times New Roman"/>
          <w:b/>
          <w:sz w:val="28"/>
        </w:rPr>
        <w:t xml:space="preserve"> с. Иля.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75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C36C7">
        <w:rPr>
          <w:rFonts w:ascii="Times New Roman" w:hAnsi="Times New Roman" w:cs="Times New Roman"/>
          <w:sz w:val="28"/>
          <w:szCs w:val="28"/>
        </w:rPr>
        <w:t>10/3</w:t>
      </w:r>
    </w:p>
    <w:p w:rsidR="00AA53AF" w:rsidRDefault="00AA53AF" w:rsidP="00F2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AF" w:rsidRPr="00AA53AF" w:rsidRDefault="00AA53AF" w:rsidP="00F275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53AF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</w:p>
    <w:p w:rsidR="00AA53AF" w:rsidRDefault="00AA53AF" w:rsidP="00AA53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A53AF">
        <w:rPr>
          <w:rFonts w:ascii="Times New Roman" w:hAnsi="Times New Roman" w:cs="Times New Roman"/>
          <w:b/>
          <w:sz w:val="28"/>
          <w:szCs w:val="28"/>
        </w:rPr>
        <w:t xml:space="preserve">к пожароопасному сезону 2014 года </w:t>
      </w:r>
    </w:p>
    <w:p w:rsidR="00AA53AF" w:rsidRDefault="00AA53AF" w:rsidP="00AA53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A53AF" w:rsidRDefault="00AA53AF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51,53,84 Лесного кодекса Российской Федерации, Федеральным законом № 68 –ФЗ от 21.12.1994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учитывая решение Комиссии по предупреждению и ликвидации чрезвычайных ситуаций и обеспечению пожарной безопасности Дульдургинского района (протокол от 19 февраля 2014 года № 1)</w:t>
      </w:r>
    </w:p>
    <w:p w:rsidR="00BB6C6D" w:rsidRDefault="00BB6C6D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C6D" w:rsidRDefault="00BB6C6D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</w:t>
      </w:r>
      <w:r w:rsidR="00AC36C7">
        <w:rPr>
          <w:rFonts w:ascii="Times New Roman" w:hAnsi="Times New Roman" w:cs="Times New Roman"/>
          <w:sz w:val="28"/>
          <w:szCs w:val="28"/>
        </w:rPr>
        <w:t xml:space="preserve"> ответственному по делам ГО ЧС СП «Иля» Щебенькову В.А.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6C6D" w:rsidRDefault="00BB6C6D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25 марта 2014 года завершить выполнение работ:</w:t>
      </w:r>
    </w:p>
    <w:p w:rsidR="00BB6C6D" w:rsidRDefault="00BB6C6D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обустройству двойных минерализованных полос вокруг населенных пунктов, объектов экономики, с проведением профилактических выжиганий сухой травы вокруг населенных пунктов и вдоль автомобильных дорог в соответствии с Рекомендациями, утвержденными решением Комиссии по предупреждению и ликвидации чрезвычайных ситуаций и обеспечению пожарной безопасности Забайкальского края (протокол от 19 сентября 2012 года № 38). Профилактическое выжигание проводить </w:t>
      </w:r>
      <w:r w:rsidR="002660F6">
        <w:rPr>
          <w:rFonts w:ascii="Times New Roman" w:hAnsi="Times New Roman" w:cs="Times New Roman"/>
          <w:sz w:val="28"/>
          <w:szCs w:val="28"/>
        </w:rPr>
        <w:t>под руководством работников территориального отдела государственной лесной службы Забайкальского края;</w:t>
      </w:r>
    </w:p>
    <w:p w:rsidR="002660F6" w:rsidRDefault="002660F6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своевременной очистке минерализованных полос, свалок от сухой травы и другого легко воспламеняющего мусора. Запретить сжигание отходов и тары в местах, находящиеся на расстоянии менее 50 метров от объектов;</w:t>
      </w:r>
    </w:p>
    <w:p w:rsidR="002660F6" w:rsidRDefault="002660F6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срок до 1 апреля 2014 года:</w:t>
      </w:r>
    </w:p>
    <w:p w:rsidR="002660F6" w:rsidRDefault="002660F6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создание резервов материально – технических средств (мотопомпы, ранцевые лесные огнетушители, тракторная и тяжелая техника, горюче – смазочные материалы и др.) и продуктов питания для обеспечения работы добровольных пожарных формирований на срок не менее 5 суток;</w:t>
      </w:r>
    </w:p>
    <w:p w:rsidR="002660F6" w:rsidRDefault="002660F6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привести в исправное техническое состояние пожарные автомобили и мотопомпы, а также технику приспособленную (переоборудованную) для тушения пожаров;</w:t>
      </w:r>
    </w:p>
    <w:p w:rsidR="009C3FF3" w:rsidRDefault="002660F6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и хранение </w:t>
      </w:r>
      <w:r w:rsidR="009C3FF3">
        <w:rPr>
          <w:rFonts w:ascii="Times New Roman" w:hAnsi="Times New Roman" w:cs="Times New Roman"/>
          <w:sz w:val="28"/>
          <w:szCs w:val="28"/>
        </w:rPr>
        <w:t>приспособленных для целей пожаротушения авторазливочн</w:t>
      </w:r>
      <w:r w:rsidR="00F27547">
        <w:rPr>
          <w:rFonts w:ascii="Times New Roman" w:hAnsi="Times New Roman" w:cs="Times New Roman"/>
          <w:sz w:val="28"/>
          <w:szCs w:val="28"/>
        </w:rPr>
        <w:t>ую</w:t>
      </w:r>
      <w:r w:rsidR="009C3FF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F27547">
        <w:rPr>
          <w:rFonts w:ascii="Times New Roman" w:hAnsi="Times New Roman" w:cs="Times New Roman"/>
          <w:sz w:val="28"/>
          <w:szCs w:val="28"/>
        </w:rPr>
        <w:t>ю</w:t>
      </w:r>
      <w:r w:rsidR="009C3FF3">
        <w:rPr>
          <w:rFonts w:ascii="Times New Roman" w:hAnsi="Times New Roman" w:cs="Times New Roman"/>
          <w:sz w:val="28"/>
          <w:szCs w:val="28"/>
        </w:rPr>
        <w:t xml:space="preserve"> АРС-14 в теплы</w:t>
      </w:r>
      <w:r w:rsidR="00F27547">
        <w:rPr>
          <w:rFonts w:ascii="Times New Roman" w:hAnsi="Times New Roman" w:cs="Times New Roman"/>
          <w:sz w:val="28"/>
          <w:szCs w:val="28"/>
        </w:rPr>
        <w:t>й</w:t>
      </w:r>
      <w:r w:rsidR="009C3FF3">
        <w:rPr>
          <w:rFonts w:ascii="Times New Roman" w:hAnsi="Times New Roman" w:cs="Times New Roman"/>
          <w:sz w:val="28"/>
          <w:szCs w:val="28"/>
        </w:rPr>
        <w:t xml:space="preserve"> бок;</w:t>
      </w:r>
    </w:p>
    <w:p w:rsidR="009C3FF3" w:rsidRDefault="009C3FF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пожарного водоснабжения (пожарные гидранты, водонапорные башни, водокачки, пирсы), организовать  их ремонт, оборудовать устройствами для заправки пожарных автомобилей;</w:t>
      </w:r>
    </w:p>
    <w:p w:rsidR="009C3FF3" w:rsidRDefault="009C3FF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обучение, вакцинацию и медицинский осмотр населения, привлекаемого в добровольные пожарные формирования;</w:t>
      </w:r>
    </w:p>
    <w:p w:rsidR="009C3FF3" w:rsidRDefault="009C3FF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на территории поселений звуковой сигнализации для оповещения людей при пожаре, телефонной связи, а также запасов воды для целей пожаротушения в соответствии</w:t>
      </w:r>
      <w:r w:rsidR="00F27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«Технический регламент о требованиях пожарной безопасности»;</w:t>
      </w:r>
    </w:p>
    <w:p w:rsidR="009C3FF3" w:rsidRDefault="009C3FF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с владельцами и пользователями земель сельскохозяйственного назначения, граничащими с лесным фондом, по организации и осуществлению противопожарных мероприятий; в договорах на аренду земельных наделов обязательно предусмотреть выполнение комплекса мер пожарной безопасности;</w:t>
      </w:r>
    </w:p>
    <w:p w:rsidR="00505A31" w:rsidRDefault="00505A31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Дульдургинским отделом государственной лесной службой Забайкальского края подготовить перечень мест, разрешенных для доступа населения в пожароопасный сезон.</w:t>
      </w:r>
    </w:p>
    <w:p w:rsidR="00505A31" w:rsidRDefault="00505A31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01 апреля 2014 года организовать работу наблюдательных постов по выявлению очагов лесных и других ландшафтных пожаров;</w:t>
      </w:r>
    </w:p>
    <w:p w:rsidR="00505A31" w:rsidRDefault="00505A31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запретить неконтролируемое выжигание сухих растительных остатков, мусора, сенокосов и пастбищ на землях любых категорий. Исключить возможность проведения отжигов  в непосредственной близости от границ особо охраняемых природных территорий и их охранных зон;</w:t>
      </w:r>
    </w:p>
    <w:p w:rsidR="00505A31" w:rsidRDefault="00505A31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составить реестр лиц, имеющих сенокосные угодья и провести в поселениях подворный обход лиц, имеющих личные подсобные хозяйства, с предупреждением их под роспись о запрете выжиганий сенокосных угодий, мест выпаса скота в весенний период;</w:t>
      </w:r>
    </w:p>
    <w:p w:rsidR="00721BD3" w:rsidRDefault="00505A31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предусмотреть создание оперативных групп в составе 3-4 человек на автотранспорте </w:t>
      </w:r>
      <w:r w:rsidR="00721BD3">
        <w:rPr>
          <w:rFonts w:ascii="Times New Roman" w:hAnsi="Times New Roman" w:cs="Times New Roman"/>
          <w:sz w:val="28"/>
          <w:szCs w:val="28"/>
        </w:rPr>
        <w:t>со средствами связи, пожаротушения для ликвидации на ранних стадиях выявленных возгораний вблизи населенных пунктов, объектов. Совместно с отделением полиции и территориальным отделом государственной лесной службы Забайкальского края определить маршруты и порядок патрулирования;</w:t>
      </w:r>
    </w:p>
    <w:p w:rsidR="00721BD3" w:rsidRDefault="00721BD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заключить соглашение с краевым государственным специализированным автономным учреждением «Забайкальское лесохозяйственное объединение» об оказании содействия в привлечении членов добровольных пожарных формирований к тушению лесных пожаров;</w:t>
      </w:r>
    </w:p>
    <w:p w:rsidR="00721BD3" w:rsidRDefault="00721BD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организовать информирование населения о складывающейся лесопожарной обстановке и мерах пожарной безопасности в лесах, населенных пунктах;</w:t>
      </w:r>
    </w:p>
    <w:p w:rsidR="00721BD3" w:rsidRDefault="00721BD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определить и утвердить своими решениями перечни организаций независимо от форм собственности, людей и техники, привлекаемых для защиты населенных пунктов и территорий от лесных и других ландшафтных пожаров;</w:t>
      </w:r>
    </w:p>
    <w:p w:rsidR="00BF7209" w:rsidRDefault="00721BD3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определить лиц, ответственных за отслеживание</w:t>
      </w:r>
      <w:r w:rsidR="00BF7209">
        <w:rPr>
          <w:rFonts w:ascii="Times New Roman" w:hAnsi="Times New Roman" w:cs="Times New Roman"/>
          <w:sz w:val="28"/>
          <w:szCs w:val="28"/>
        </w:rPr>
        <w:t xml:space="preserve"> лесопожарной обстановки. При приближении лесного или другого ландшафтного пожара к населенному пункту (объекту) незамедлительно информировать руководство администрации </w:t>
      </w:r>
      <w:r w:rsidR="00F27547">
        <w:rPr>
          <w:rFonts w:ascii="Times New Roman" w:hAnsi="Times New Roman" w:cs="Times New Roman"/>
          <w:sz w:val="28"/>
          <w:szCs w:val="28"/>
        </w:rPr>
        <w:t>села</w:t>
      </w:r>
      <w:r w:rsidR="00BF7209">
        <w:rPr>
          <w:rFonts w:ascii="Times New Roman" w:hAnsi="Times New Roman" w:cs="Times New Roman"/>
          <w:sz w:val="28"/>
          <w:szCs w:val="28"/>
        </w:rPr>
        <w:t>, оперативного дежурного единой дежурно – диспетчерской службы администрации муниципального района по телефону 2-10-37;</w:t>
      </w:r>
    </w:p>
    <w:p w:rsidR="00BF7209" w:rsidRDefault="00BF7209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организовать профилактическую работу с населением по формированию бережного отношения к лесу;</w:t>
      </w:r>
    </w:p>
    <w:p w:rsidR="00BF7209" w:rsidRDefault="00BF7209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совместно с территориальным отделом государственной лесной службой Забайкальского края организовать уборку порубочных остатков леса вокруг населенных пунктов;</w:t>
      </w:r>
    </w:p>
    <w:p w:rsidR="00BF7209" w:rsidRDefault="00BF7209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проведение в пожароопасном сезоне 2014 года культурно – массовых, досуговых и других мероприятий в лесной и прилегающей к ней зоне согласовывать с территориальными органами государственной лесной службы Забайкальского края;</w:t>
      </w:r>
    </w:p>
    <w:p w:rsidR="00BF7209" w:rsidRDefault="00BF7209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 период устойчивой сухой, жаркой и ветреной погоды, а также при введении особого противопожарного режима на территориях поселений предусмотреть осуществление следующих мероприятий:</w:t>
      </w:r>
    </w:p>
    <w:p w:rsidR="00C13B02" w:rsidRDefault="00BF7209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запрета на разведение костров, проведение пожароопасных работ </w:t>
      </w:r>
      <w:r w:rsidR="00C13B02">
        <w:rPr>
          <w:rFonts w:ascii="Times New Roman" w:hAnsi="Times New Roman" w:cs="Times New Roman"/>
          <w:sz w:val="28"/>
          <w:szCs w:val="28"/>
        </w:rPr>
        <w:t>на определенных участках;</w:t>
      </w:r>
    </w:p>
    <w:p w:rsidR="00C13B02" w:rsidRDefault="00C13B02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патрульных групп (групп наблюдения) из числа членов добровольных пожарных или волонтеров,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 и сельского хозяйства;</w:t>
      </w:r>
    </w:p>
    <w:p w:rsidR="00C13B02" w:rsidRDefault="00C13B02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имеющейся водовозной и землеройной техники для возможного использования при тушении пожаров;</w:t>
      </w:r>
    </w:p>
    <w:p w:rsidR="00721BD3" w:rsidRDefault="00C13B02" w:rsidP="00C13B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соответствующей разъяснительной работы с гражданами о мерах пожарной безопасности и действиях при пожаре.    </w:t>
      </w:r>
      <w:r w:rsidR="00BF7209">
        <w:rPr>
          <w:rFonts w:ascii="Times New Roman" w:hAnsi="Times New Roman" w:cs="Times New Roman"/>
          <w:sz w:val="28"/>
          <w:szCs w:val="28"/>
        </w:rPr>
        <w:t xml:space="preserve">    </w:t>
      </w:r>
      <w:r w:rsidR="0072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F6" w:rsidRPr="00AA53AF" w:rsidRDefault="00721BD3" w:rsidP="00BB6C6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31">
        <w:rPr>
          <w:rFonts w:ascii="Times New Roman" w:hAnsi="Times New Roman" w:cs="Times New Roman"/>
          <w:sz w:val="28"/>
          <w:szCs w:val="28"/>
        </w:rPr>
        <w:t xml:space="preserve">  </w:t>
      </w:r>
      <w:r w:rsidR="009C3FF3">
        <w:rPr>
          <w:rFonts w:ascii="Times New Roman" w:hAnsi="Times New Roman" w:cs="Times New Roman"/>
          <w:sz w:val="28"/>
          <w:szCs w:val="28"/>
        </w:rPr>
        <w:t xml:space="preserve"> </w:t>
      </w:r>
      <w:r w:rsidR="002660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3AF" w:rsidRDefault="00F27547" w:rsidP="00F2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F27547" w:rsidRDefault="00F27547" w:rsidP="00F2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47" w:rsidRPr="00AA53AF" w:rsidRDefault="00F27547" w:rsidP="00F2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«Иля»                                     Б.А. Гомбоев</w:t>
      </w:r>
    </w:p>
    <w:sectPr w:rsidR="00F27547" w:rsidRPr="00AA53AF" w:rsidSect="002F03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C6" w:rsidRDefault="001E03C6" w:rsidP="00F27547">
      <w:pPr>
        <w:spacing w:after="0" w:line="240" w:lineRule="auto"/>
      </w:pPr>
      <w:r>
        <w:separator/>
      </w:r>
    </w:p>
  </w:endnote>
  <w:endnote w:type="continuationSeparator" w:id="1">
    <w:p w:rsidR="001E03C6" w:rsidRDefault="001E03C6" w:rsidP="00F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735"/>
      <w:docPartObj>
        <w:docPartGallery w:val="Общ"/>
        <w:docPartUnique/>
      </w:docPartObj>
    </w:sdtPr>
    <w:sdtContent>
      <w:p w:rsidR="00F27547" w:rsidRDefault="00F27547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7547" w:rsidRDefault="00F275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C6" w:rsidRDefault="001E03C6" w:rsidP="00F27547">
      <w:pPr>
        <w:spacing w:after="0" w:line="240" w:lineRule="auto"/>
      </w:pPr>
      <w:r>
        <w:separator/>
      </w:r>
    </w:p>
  </w:footnote>
  <w:footnote w:type="continuationSeparator" w:id="1">
    <w:p w:rsidR="001E03C6" w:rsidRDefault="001E03C6" w:rsidP="00F2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3AF"/>
    <w:rsid w:val="00024781"/>
    <w:rsid w:val="001E03C6"/>
    <w:rsid w:val="002660F6"/>
    <w:rsid w:val="002F03FD"/>
    <w:rsid w:val="00320D41"/>
    <w:rsid w:val="00505A31"/>
    <w:rsid w:val="006D60F6"/>
    <w:rsid w:val="006E6403"/>
    <w:rsid w:val="00721BD3"/>
    <w:rsid w:val="009C3FF3"/>
    <w:rsid w:val="00AA53AF"/>
    <w:rsid w:val="00AC36C7"/>
    <w:rsid w:val="00BB6C6D"/>
    <w:rsid w:val="00BF7209"/>
    <w:rsid w:val="00C13B02"/>
    <w:rsid w:val="00C8574C"/>
    <w:rsid w:val="00CA6A13"/>
    <w:rsid w:val="00CB64A8"/>
    <w:rsid w:val="00DB0627"/>
    <w:rsid w:val="00F07141"/>
    <w:rsid w:val="00F27547"/>
    <w:rsid w:val="00FC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547"/>
  </w:style>
  <w:style w:type="paragraph" w:styleId="a5">
    <w:name w:val="footer"/>
    <w:basedOn w:val="a"/>
    <w:link w:val="a6"/>
    <w:uiPriority w:val="99"/>
    <w:unhideWhenUsed/>
    <w:rsid w:val="00F27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2014-03-28T06:40:00Z</cp:lastPrinted>
  <dcterms:created xsi:type="dcterms:W3CDTF">2014-03-28T04:09:00Z</dcterms:created>
  <dcterms:modified xsi:type="dcterms:W3CDTF">2014-03-28T06:41:00Z</dcterms:modified>
</cp:coreProperties>
</file>