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5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984"/>
        <w:gridCol w:w="1416"/>
        <w:gridCol w:w="567"/>
        <w:gridCol w:w="1276"/>
        <w:gridCol w:w="679"/>
        <w:gridCol w:w="400"/>
        <w:gridCol w:w="4333"/>
      </w:tblGrid>
      <w:tr w:rsidR="00FC196E" w:rsidTr="00FC196E">
        <w:tc>
          <w:tcPr>
            <w:tcW w:w="4922" w:type="dxa"/>
            <w:gridSpan w:val="5"/>
          </w:tcPr>
          <w:p w:rsidR="00FC196E" w:rsidRDefault="00FC196E" w:rsidP="001D7745">
            <w:pPr>
              <w:jc w:val="center"/>
              <w:rPr>
                <w:rFonts w:ascii="Arial" w:hAnsi="Arial"/>
              </w:rPr>
            </w:pPr>
            <w:r w:rsidRPr="002919C0">
              <w:rPr>
                <w:rFonts w:ascii="Arial" w:hAnsi="Arial"/>
                <w:noProof/>
              </w:rPr>
              <w:drawing>
                <wp:inline distT="0" distB="0" distL="0" distR="0">
                  <wp:extent cx="5429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196E" w:rsidRDefault="00FC196E" w:rsidP="001D7745">
            <w:pPr>
              <w:jc w:val="center"/>
              <w:rPr>
                <w:u w:val="single"/>
              </w:rPr>
            </w:pPr>
            <w:r w:rsidRPr="0044045F">
              <w:rPr>
                <w:u w:val="single"/>
              </w:rPr>
              <w:t>МЧС РОССИИ</w:t>
            </w:r>
          </w:p>
          <w:p w:rsidR="00FC196E" w:rsidRPr="006770B9" w:rsidRDefault="00FC196E" w:rsidP="001D7745">
            <w:pPr>
              <w:spacing w:line="206" w:lineRule="atLeast"/>
              <w:ind w:right="-142"/>
              <w:jc w:val="center"/>
              <w:rPr>
                <w:b/>
                <w:sz w:val="18"/>
              </w:rPr>
            </w:pPr>
            <w:r w:rsidRPr="006770B9">
              <w:rPr>
                <w:b/>
                <w:sz w:val="18"/>
              </w:rPr>
              <w:t>ГЛАВНОЕ УПРАВЛЕНИЕ МЧС РОССИИ</w:t>
            </w:r>
          </w:p>
          <w:p w:rsidR="00FC196E" w:rsidRPr="006770B9" w:rsidRDefault="00FC196E" w:rsidP="001D7745">
            <w:pPr>
              <w:spacing w:line="206" w:lineRule="atLeast"/>
              <w:ind w:right="-142"/>
              <w:jc w:val="center"/>
              <w:rPr>
                <w:b/>
                <w:sz w:val="18"/>
              </w:rPr>
            </w:pPr>
            <w:r w:rsidRPr="006770B9">
              <w:rPr>
                <w:b/>
                <w:sz w:val="18"/>
              </w:rPr>
              <w:t>ПО ЗАБАЙКАЛЬСКОМУ КРАЮ</w:t>
            </w:r>
          </w:p>
          <w:p w:rsidR="00FC196E" w:rsidRDefault="00FC196E" w:rsidP="001D7745">
            <w:pPr>
              <w:pStyle w:val="aa"/>
              <w:framePr w:w="0" w:h="0" w:hSpace="0" w:wrap="auto" w:vAnchor="margin" w:hAnchor="text" w:xAlign="left" w:yAlign="inline"/>
              <w:ind w:right="-142"/>
              <w:jc w:val="center"/>
              <w:rPr>
                <w:b/>
                <w:sz w:val="20"/>
                <w:szCs w:val="24"/>
              </w:rPr>
            </w:pPr>
          </w:p>
          <w:p w:rsidR="00FC196E" w:rsidRPr="006770B9" w:rsidRDefault="00FC196E" w:rsidP="001D7745">
            <w:pPr>
              <w:pStyle w:val="aa"/>
              <w:framePr w:w="0" w:h="0" w:hSpace="0" w:wrap="auto" w:vAnchor="margin" w:hAnchor="text" w:xAlign="left" w:yAlign="inline"/>
              <w:ind w:right="-142"/>
              <w:jc w:val="center"/>
              <w:rPr>
                <w:b/>
                <w:sz w:val="18"/>
                <w:szCs w:val="24"/>
              </w:rPr>
            </w:pPr>
            <w:r w:rsidRPr="006770B9">
              <w:rPr>
                <w:b/>
                <w:sz w:val="18"/>
                <w:szCs w:val="24"/>
              </w:rPr>
              <w:t>УПРАВЛЕНИЕ НАДЗОРНОЙ ДЕЯТЕЛЬНОСТИ</w:t>
            </w:r>
          </w:p>
          <w:p w:rsidR="00FC196E" w:rsidRDefault="00FC196E" w:rsidP="001D7745">
            <w:pPr>
              <w:pStyle w:val="aa"/>
              <w:framePr w:w="0" w:h="0" w:hSpace="0" w:wrap="auto" w:vAnchor="margin" w:hAnchor="text" w:xAlign="left" w:yAlign="inline"/>
              <w:ind w:right="-142"/>
              <w:jc w:val="center"/>
              <w:rPr>
                <w:sz w:val="18"/>
              </w:rPr>
            </w:pPr>
          </w:p>
          <w:p w:rsidR="00FC196E" w:rsidRDefault="00FC196E" w:rsidP="001D7745">
            <w:pPr>
              <w:pStyle w:val="aa"/>
              <w:framePr w:w="0" w:h="0" w:hSpace="0" w:wrap="auto" w:vAnchor="margin" w:hAnchor="text" w:xAlign="left" w:yAlign="inline"/>
              <w:ind w:right="-14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</w:t>
            </w:r>
            <w:r w:rsidRPr="006770B9">
              <w:rPr>
                <w:sz w:val="18"/>
              </w:rPr>
              <w:t>НАДЗОРНОЙ ДЕЯТЕЛЬНОСТИ</w:t>
            </w:r>
          </w:p>
          <w:p w:rsidR="00FC196E" w:rsidRDefault="00FC196E" w:rsidP="001D7745">
            <w:pPr>
              <w:pStyle w:val="aa"/>
              <w:framePr w:w="0" w:h="0" w:hSpace="0" w:wrap="auto" w:vAnchor="margin" w:hAnchor="text" w:xAlign="left" w:yAlign="inline"/>
              <w:ind w:right="-142"/>
              <w:jc w:val="center"/>
              <w:rPr>
                <w:sz w:val="18"/>
              </w:rPr>
            </w:pPr>
            <w:r w:rsidRPr="006770B9">
              <w:rPr>
                <w:sz w:val="18"/>
              </w:rPr>
              <w:t xml:space="preserve"> ПО АГИНСКОМУ, ДУЛЬДУРГИНСКОМУ, МОГОЙТУЙСКОМУ РАЙОНАМ И ГОРОДСКОМУ ОКРУГУ</w:t>
            </w:r>
            <w:r>
              <w:rPr>
                <w:sz w:val="18"/>
              </w:rPr>
              <w:t xml:space="preserve"> </w:t>
            </w:r>
            <w:r w:rsidRPr="006770B9">
              <w:rPr>
                <w:sz w:val="18"/>
              </w:rPr>
              <w:t>«ПОСЕЛОК АГИНСКОЕ»</w:t>
            </w:r>
          </w:p>
          <w:p w:rsidR="00FC196E" w:rsidRPr="006770B9" w:rsidRDefault="00FC196E" w:rsidP="001D7745">
            <w:pPr>
              <w:pStyle w:val="aa"/>
              <w:framePr w:w="0" w:h="0" w:hSpace="0" w:wrap="auto" w:vAnchor="margin" w:hAnchor="text" w:xAlign="left" w:yAlign="inline"/>
              <w:ind w:right="-142"/>
              <w:jc w:val="center"/>
              <w:rPr>
                <w:sz w:val="18"/>
              </w:rPr>
            </w:pPr>
          </w:p>
          <w:p w:rsidR="00FC196E" w:rsidRDefault="00FC196E" w:rsidP="001D7745">
            <w:pPr>
              <w:pStyle w:val="aa"/>
              <w:framePr w:w="0" w:h="0" w:hSpace="0" w:wrap="auto" w:vAnchor="margin" w:hAnchor="text" w:xAlign="left" w:yAlign="inline"/>
              <w:ind w:right="-1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Комсомольская, 19, п. Агинское, </w:t>
            </w:r>
          </w:p>
          <w:p w:rsidR="00FC196E" w:rsidRDefault="00FC196E" w:rsidP="001D7745">
            <w:pPr>
              <w:pStyle w:val="aa"/>
              <w:framePr w:w="0" w:h="0" w:hSpace="0" w:wrap="auto" w:vAnchor="margin" w:hAnchor="text" w:xAlign="left" w:yAlign="inline"/>
              <w:ind w:right="-104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Забайкальский край, 687000, </w:t>
            </w:r>
          </w:p>
          <w:p w:rsidR="00FC196E" w:rsidRPr="00FC196E" w:rsidRDefault="00FC196E" w:rsidP="00FC196E">
            <w:pPr>
              <w:pStyle w:val="aa"/>
              <w:framePr w:w="0" w:h="0" w:hSpace="0" w:wrap="auto" w:vAnchor="margin" w:hAnchor="text" w:xAlign="left" w:yAlign="inline"/>
              <w:ind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</w:rPr>
              <w:t>тел. (30239) 3-41-61</w:t>
            </w:r>
          </w:p>
        </w:tc>
        <w:tc>
          <w:tcPr>
            <w:tcW w:w="400" w:type="dxa"/>
          </w:tcPr>
          <w:p w:rsidR="00FC196E" w:rsidRDefault="00FC196E" w:rsidP="001D7745">
            <w:pPr>
              <w:jc w:val="center"/>
            </w:pPr>
          </w:p>
        </w:tc>
        <w:tc>
          <w:tcPr>
            <w:tcW w:w="4333" w:type="dxa"/>
          </w:tcPr>
          <w:p w:rsidR="00FC196E" w:rsidRPr="00867FF7" w:rsidRDefault="00FC196E" w:rsidP="001D7745">
            <w:pPr>
              <w:pStyle w:val="a8"/>
              <w:rPr>
                <w:rFonts w:cs="Arial"/>
                <w:sz w:val="28"/>
                <w:szCs w:val="28"/>
                <w:lang w:val="ru-RU"/>
              </w:rPr>
            </w:pPr>
          </w:p>
          <w:p w:rsidR="00FC196E" w:rsidRPr="00867FF7" w:rsidRDefault="00FC196E" w:rsidP="001D7745">
            <w:pPr>
              <w:pStyle w:val="a8"/>
              <w:rPr>
                <w:rFonts w:cs="Arial"/>
                <w:sz w:val="28"/>
                <w:szCs w:val="28"/>
                <w:lang w:val="ru-RU"/>
              </w:rPr>
            </w:pPr>
          </w:p>
          <w:p w:rsidR="00FC196E" w:rsidRPr="00867FF7" w:rsidRDefault="00FC196E" w:rsidP="001D7745">
            <w:pPr>
              <w:pStyle w:val="a8"/>
              <w:rPr>
                <w:rFonts w:cs="Arial"/>
                <w:sz w:val="28"/>
                <w:szCs w:val="28"/>
                <w:lang w:val="ru-RU"/>
              </w:rPr>
            </w:pPr>
          </w:p>
          <w:p w:rsidR="00FC196E" w:rsidRDefault="00FC196E" w:rsidP="00FC196E">
            <w:pPr>
              <w:spacing w:line="240" w:lineRule="exact"/>
              <w:ind w:left="-58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сельских поселений Дульдургинского района</w:t>
            </w:r>
          </w:p>
          <w:p w:rsidR="00FC196E" w:rsidRDefault="00FC196E" w:rsidP="001D774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C196E" w:rsidRDefault="00FC196E" w:rsidP="001D774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C196E" w:rsidRPr="000F2498" w:rsidRDefault="00FC196E" w:rsidP="001D774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</w:tr>
      <w:tr w:rsidR="00FC196E" w:rsidTr="00FC196E">
        <w:tc>
          <w:tcPr>
            <w:tcW w:w="984" w:type="dxa"/>
          </w:tcPr>
          <w:p w:rsidR="00FC196E" w:rsidRDefault="00FC196E" w:rsidP="00FC196E">
            <w:pPr>
              <w:ind w:firstLine="306"/>
              <w:jc w:val="center"/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C196E" w:rsidRPr="00FC196E" w:rsidRDefault="00D136AD" w:rsidP="00D136AD">
            <w:pPr>
              <w:ind w:firstLine="0"/>
              <w:rPr>
                <w:rFonts w:ascii="Arial" w:hAnsi="Arial"/>
                <w:noProof/>
              </w:rPr>
            </w:pPr>
            <w:r>
              <w:t>06</w:t>
            </w:r>
            <w:r w:rsidR="00FC196E" w:rsidRPr="00FC196E">
              <w:t>.0</w:t>
            </w:r>
            <w:r>
              <w:t>4</w:t>
            </w:r>
            <w:r w:rsidR="00FC196E" w:rsidRPr="00FC196E">
              <w:t>.2020</w:t>
            </w:r>
          </w:p>
        </w:tc>
        <w:tc>
          <w:tcPr>
            <w:tcW w:w="567" w:type="dxa"/>
          </w:tcPr>
          <w:p w:rsidR="00FC196E" w:rsidRPr="00DF59D1" w:rsidRDefault="00FC196E" w:rsidP="00FC196E">
            <w:pPr>
              <w:ind w:firstLine="0"/>
            </w:pPr>
            <w:r w:rsidRPr="0088090C"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196E" w:rsidRPr="002919C0" w:rsidRDefault="00FC196E" w:rsidP="00D136AD">
            <w:pPr>
              <w:ind w:left="-113" w:right="-106" w:firstLine="0"/>
              <w:rPr>
                <w:rFonts w:ascii="Arial" w:hAnsi="Arial"/>
                <w:noProof/>
              </w:rPr>
            </w:pPr>
            <w:r w:rsidRPr="00FC196E">
              <w:t>7-17-15-</w:t>
            </w:r>
            <w:r w:rsidR="00D136AD">
              <w:t>219</w:t>
            </w:r>
          </w:p>
        </w:tc>
        <w:tc>
          <w:tcPr>
            <w:tcW w:w="679" w:type="dxa"/>
          </w:tcPr>
          <w:p w:rsidR="00FC196E" w:rsidRPr="002919C0" w:rsidRDefault="00FC196E" w:rsidP="001D7745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400" w:type="dxa"/>
          </w:tcPr>
          <w:p w:rsidR="00FC196E" w:rsidRDefault="00FC196E" w:rsidP="001D7745">
            <w:pPr>
              <w:jc w:val="center"/>
            </w:pPr>
          </w:p>
        </w:tc>
        <w:tc>
          <w:tcPr>
            <w:tcW w:w="4333" w:type="dxa"/>
          </w:tcPr>
          <w:p w:rsidR="00FC196E" w:rsidRPr="00867FF7" w:rsidRDefault="00FC196E" w:rsidP="001D7745">
            <w:pPr>
              <w:pStyle w:val="a8"/>
              <w:rPr>
                <w:rFonts w:cs="Arial"/>
                <w:sz w:val="28"/>
                <w:szCs w:val="28"/>
                <w:lang w:val="ru-RU"/>
              </w:rPr>
            </w:pPr>
          </w:p>
        </w:tc>
      </w:tr>
      <w:tr w:rsidR="00FC196E" w:rsidTr="00FC196E">
        <w:tc>
          <w:tcPr>
            <w:tcW w:w="984" w:type="dxa"/>
          </w:tcPr>
          <w:p w:rsidR="00FC196E" w:rsidRPr="002919C0" w:rsidRDefault="00FC196E" w:rsidP="00FC196E">
            <w:pPr>
              <w:ind w:firstLine="306"/>
              <w:jc w:val="center"/>
              <w:rPr>
                <w:rFonts w:ascii="Arial" w:hAnsi="Arial"/>
                <w:noProof/>
              </w:rPr>
            </w:pPr>
            <w:r>
              <w:t>на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FC196E" w:rsidRPr="002919C0" w:rsidRDefault="00FC196E" w:rsidP="001D7745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567" w:type="dxa"/>
          </w:tcPr>
          <w:p w:rsidR="00FC196E" w:rsidRPr="002919C0" w:rsidRDefault="00FC196E" w:rsidP="00FC196E">
            <w:pPr>
              <w:ind w:firstLine="0"/>
              <w:rPr>
                <w:rFonts w:ascii="Arial" w:hAnsi="Arial"/>
                <w:noProof/>
              </w:rPr>
            </w:pPr>
            <w:r w:rsidRPr="00DF59D1">
              <w:t>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C196E" w:rsidRPr="002919C0" w:rsidRDefault="00FC196E" w:rsidP="001D7745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679" w:type="dxa"/>
          </w:tcPr>
          <w:p w:rsidR="00FC196E" w:rsidRPr="002919C0" w:rsidRDefault="00FC196E" w:rsidP="001D7745">
            <w:pPr>
              <w:jc w:val="center"/>
              <w:rPr>
                <w:rFonts w:ascii="Arial" w:hAnsi="Arial"/>
                <w:noProof/>
              </w:rPr>
            </w:pPr>
          </w:p>
        </w:tc>
        <w:tc>
          <w:tcPr>
            <w:tcW w:w="400" w:type="dxa"/>
          </w:tcPr>
          <w:p w:rsidR="00FC196E" w:rsidRDefault="00FC196E" w:rsidP="001D7745">
            <w:pPr>
              <w:jc w:val="center"/>
            </w:pPr>
          </w:p>
        </w:tc>
        <w:tc>
          <w:tcPr>
            <w:tcW w:w="4333" w:type="dxa"/>
          </w:tcPr>
          <w:p w:rsidR="00FC196E" w:rsidRPr="00867FF7" w:rsidRDefault="00FC196E" w:rsidP="001D7745">
            <w:pPr>
              <w:pStyle w:val="a8"/>
              <w:rPr>
                <w:rFonts w:cs="Arial"/>
                <w:sz w:val="28"/>
                <w:szCs w:val="28"/>
                <w:lang w:val="ru-RU"/>
              </w:rPr>
            </w:pPr>
          </w:p>
        </w:tc>
      </w:tr>
    </w:tbl>
    <w:p w:rsidR="00FC196E" w:rsidRDefault="00FC196E" w:rsidP="00512D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связи с установлением на территории Дульдургинского района особого противопожарного режима и с целью предотвращения </w:t>
      </w:r>
      <w:r w:rsidR="00D136AD">
        <w:rPr>
          <w:rFonts w:ascii="Times New Roman" w:hAnsi="Times New Roman" w:cs="Times New Roman"/>
          <w:sz w:val="28"/>
        </w:rPr>
        <w:t xml:space="preserve">пожаров прошу довести до населения вверенных Вам сельских </w:t>
      </w:r>
      <w:r w:rsidR="005858F8">
        <w:rPr>
          <w:rFonts w:ascii="Times New Roman" w:hAnsi="Times New Roman" w:cs="Times New Roman"/>
          <w:sz w:val="28"/>
        </w:rPr>
        <w:t xml:space="preserve">поселений, а так же разместить на сайтах администраций </w:t>
      </w:r>
      <w:r w:rsidR="00D136AD">
        <w:rPr>
          <w:rFonts w:ascii="Times New Roman" w:hAnsi="Times New Roman" w:cs="Times New Roman"/>
          <w:sz w:val="28"/>
        </w:rPr>
        <w:t>следующую информацию:</w:t>
      </w:r>
    </w:p>
    <w:p w:rsidR="00E541F3" w:rsidRDefault="00D136AD" w:rsidP="00512D6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541F3">
        <w:rPr>
          <w:rFonts w:ascii="Times New Roman" w:hAnsi="Times New Roman" w:cs="Times New Roman"/>
          <w:sz w:val="28"/>
        </w:rPr>
        <w:t xml:space="preserve"> соответствии с законодательством Российской Федерации органы, осуществляющие государственный пожарный надзор, рассматривают дела об адм</w:t>
      </w:r>
      <w:r w:rsidR="00512D6B">
        <w:rPr>
          <w:rFonts w:ascii="Times New Roman" w:hAnsi="Times New Roman" w:cs="Times New Roman"/>
          <w:sz w:val="28"/>
        </w:rPr>
        <w:t xml:space="preserve">инистративных правонарушениях </w:t>
      </w:r>
      <w:r w:rsidR="00E541F3">
        <w:rPr>
          <w:rFonts w:ascii="Times New Roman" w:hAnsi="Times New Roman" w:cs="Times New Roman"/>
          <w:sz w:val="28"/>
        </w:rPr>
        <w:t>за нарушение требований пожарной безопасности</w:t>
      </w:r>
      <w:r w:rsidR="00512D6B">
        <w:rPr>
          <w:rFonts w:ascii="Times New Roman" w:hAnsi="Times New Roman" w:cs="Times New Roman"/>
          <w:sz w:val="28"/>
        </w:rPr>
        <w:t xml:space="preserve">, предусмотренных постановлением Правительства РФ </w:t>
      </w:r>
      <w:r w:rsidR="00512D6B" w:rsidRPr="00512D6B">
        <w:rPr>
          <w:rFonts w:ascii="Times New Roman" w:hAnsi="Times New Roman" w:cs="Times New Roman"/>
          <w:sz w:val="28"/>
        </w:rPr>
        <w:t xml:space="preserve">от 25 апреля 2012 года N 390 </w:t>
      </w:r>
      <w:r w:rsidR="00512D6B">
        <w:rPr>
          <w:rFonts w:ascii="Times New Roman" w:hAnsi="Times New Roman" w:cs="Times New Roman"/>
          <w:sz w:val="28"/>
        </w:rPr>
        <w:t>«</w:t>
      </w:r>
      <w:r w:rsidR="00512D6B" w:rsidRPr="00512D6B">
        <w:rPr>
          <w:rFonts w:ascii="Times New Roman" w:hAnsi="Times New Roman" w:cs="Times New Roman"/>
          <w:sz w:val="28"/>
        </w:rPr>
        <w:t>О противопожарном режиме</w:t>
      </w:r>
      <w:r w:rsidR="00512D6B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253D28" w:rsidRDefault="00512D6B" w:rsidP="00594C3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Ниже приведены выдержки из указанного постановления:</w:t>
      </w:r>
    </w:p>
    <w:p w:rsidR="00253D28" w:rsidRPr="00512D6B" w:rsidRDefault="002E149A" w:rsidP="00253D28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A026A5" w:rsidRPr="002D1413">
        <w:rPr>
          <w:sz w:val="28"/>
          <w:szCs w:val="28"/>
          <w:u w:val="single"/>
        </w:rPr>
        <w:t>З</w:t>
      </w:r>
      <w:r w:rsidR="00253D28" w:rsidRPr="002D1413">
        <w:rPr>
          <w:sz w:val="28"/>
          <w:szCs w:val="28"/>
          <w:u w:val="single"/>
        </w:rPr>
        <w:t>апрещается курение на территории</w:t>
      </w:r>
      <w:r w:rsidR="00253D28" w:rsidRPr="00512D6B">
        <w:rPr>
          <w:sz w:val="28"/>
          <w:szCs w:val="28"/>
        </w:rPr>
        <w:t xml:space="preserve"> и в помещениях складов и баз, хлебоприемных пунктов, в злаковых массивах </w:t>
      </w:r>
      <w:r w:rsidR="00253D28" w:rsidRPr="002D1413">
        <w:rPr>
          <w:sz w:val="28"/>
          <w:szCs w:val="28"/>
          <w:u w:val="single"/>
        </w:rPr>
        <w:t>и на сенокосных угодьях</w:t>
      </w:r>
      <w:r w:rsidR="00253D28" w:rsidRPr="00512D6B">
        <w:rPr>
          <w:sz w:val="28"/>
          <w:szCs w:val="28"/>
        </w:rPr>
        <w:t>, на объектах защиты торговли, добычи, переработки и хранения легковоспламеняющихся и горючих жидкостей и горючих газов, на объектах защиты производства всех видов взрывчатых веществ, на пожаровзрывоопасных и пожароопасных участках, за исключением мест, специально отведенных для курения табака в соответствии с законодательством.</w:t>
      </w:r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512D6B">
        <w:rPr>
          <w:sz w:val="28"/>
          <w:szCs w:val="28"/>
        </w:rPr>
        <w:t>Собственниками индивидуальных жилых домов, в том числе жилых помещений в домах блокированной застройки, расположенных на территориях сельских поселений, в границах территории ведения гражданами садоводства или огородничества для собственных нужд (далее - территория садоводства или огородничества), к началу пожароопасного периода обеспечивается наличие на земельных участках, где расположены указанные жилые дома, емкости (бочки) с водой или огнетушителя.</w:t>
      </w:r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2D1413">
        <w:rPr>
          <w:sz w:val="28"/>
          <w:szCs w:val="28"/>
          <w:u w:val="single"/>
        </w:rPr>
        <w:t>Правообладатели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территории садоводства или огородничества обязаны производить регулярную уборку мусора и покос травы.</w:t>
      </w:r>
      <w:r w:rsidR="00A026A5" w:rsidRPr="00512D6B">
        <w:rPr>
          <w:sz w:val="28"/>
          <w:szCs w:val="28"/>
        </w:rPr>
        <w:t xml:space="preserve"> Границы уборки территорий определяются границами </w:t>
      </w:r>
      <w:r w:rsidR="00A026A5" w:rsidRPr="00512D6B">
        <w:rPr>
          <w:sz w:val="28"/>
          <w:szCs w:val="28"/>
        </w:rPr>
        <w:lastRenderedPageBreak/>
        <w:t>земельного участка на основании кадастрового или межевого плана.</w:t>
      </w:r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2D1413">
        <w:rPr>
          <w:sz w:val="28"/>
          <w:szCs w:val="28"/>
          <w:u w:val="single"/>
        </w:rPr>
        <w:t>Запрещается на территориях общего пользования, прилегающих к объектам защиты, в том числе к жилым домам</w:t>
      </w:r>
      <w:r w:rsidR="00A026A5" w:rsidRPr="00512D6B">
        <w:rPr>
          <w:sz w:val="28"/>
          <w:szCs w:val="28"/>
        </w:rPr>
        <w:t xml:space="preserve">, садовым домам, объектам недвижимого имущества, относящимся к имуществу общего пользования садоводческого или огороднического некоммерческого товарищества, </w:t>
      </w:r>
      <w:r w:rsidR="00A026A5" w:rsidRPr="002D1413">
        <w:rPr>
          <w:sz w:val="28"/>
          <w:szCs w:val="28"/>
          <w:u w:val="single"/>
        </w:rPr>
        <w:t>оставлять емкости с легковоспламеняющимися и горючими жидкостями, горючими газами</w:t>
      </w:r>
      <w:r w:rsidR="00A026A5" w:rsidRPr="00512D6B">
        <w:rPr>
          <w:sz w:val="28"/>
          <w:szCs w:val="28"/>
        </w:rPr>
        <w:t>.</w:t>
      </w:r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2D1413">
        <w:rPr>
          <w:sz w:val="28"/>
          <w:szCs w:val="28"/>
          <w:u w:val="single"/>
        </w:rPr>
        <w:t>Запрещается на территориях общего пользования поселений и городских округов, на территории садоводства или огородничества устраивать свалки горючих отходов</w:t>
      </w:r>
      <w:r w:rsidR="00A026A5" w:rsidRPr="00512D6B">
        <w:rPr>
          <w:sz w:val="28"/>
          <w:szCs w:val="28"/>
        </w:rPr>
        <w:t>.</w:t>
      </w:r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512D6B">
        <w:rPr>
          <w:sz w:val="28"/>
          <w:szCs w:val="28"/>
        </w:rPr>
        <w:t>проводить уборку помещений и стирку одежды с применением бензина, керосина и других легковоспламеняющихся и горючих жидкостей, а также производить отогревание замерзших труб паяльными лампами и другими способами с применением открытого огня;</w:t>
      </w:r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2D1413">
        <w:rPr>
          <w:sz w:val="28"/>
          <w:szCs w:val="28"/>
          <w:u w:val="single"/>
        </w:rPr>
        <w:t>Запрещается оставлять по окончании рабочего времени не обесточенными электроустановки и бытовые электроприборы в помещениях, в которых отсутствует дежурный персонал</w:t>
      </w:r>
      <w:r w:rsidR="00A026A5" w:rsidRPr="00512D6B">
        <w:rPr>
          <w:sz w:val="28"/>
          <w:szCs w:val="28"/>
        </w:rPr>
        <w:t>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</w:t>
      </w:r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512D6B">
        <w:rPr>
          <w:sz w:val="28"/>
          <w:szCs w:val="28"/>
        </w:rPr>
        <w:t>Запрещается прокладка и эксплуатация воздушных линий электропередачи (в том числе временных и проложенных кабелем) над горючими кровлями, навесами, а также открытыми складами (штабелями, скирдами и др.) горючих веществ, материалов и изделий.</w:t>
      </w:r>
    </w:p>
    <w:p w:rsidR="00A026A5" w:rsidRPr="00512D6B" w:rsidRDefault="002E149A" w:rsidP="00A026A5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26A5" w:rsidRPr="00512D6B">
        <w:rPr>
          <w:sz w:val="28"/>
          <w:szCs w:val="28"/>
        </w:rPr>
        <w:t xml:space="preserve">Запрещается: а) эксплуатировать электропровода и кабели с видимыми нарушениями изоляции; б) пользоваться розетками, рубильниками, другими электроустановочными изделиями с повреждениями; в) 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 г) 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 д) применять нестандартные (самодельные) электронагревательные приборы и использовать несертифицированные аппараты защиты электрических цепей; е)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 ж) 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 з) при проведении </w:t>
      </w:r>
      <w:r w:rsidR="00A026A5" w:rsidRPr="00512D6B">
        <w:rPr>
          <w:sz w:val="28"/>
          <w:szCs w:val="28"/>
        </w:rPr>
        <w:lastRenderedPageBreak/>
        <w:t xml:space="preserve">аварийных и других строительно-монтажных и реставрационных работ, а также при включении электроподогрева автотранспорта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 </w:t>
      </w:r>
    </w:p>
    <w:p w:rsidR="00A026A5" w:rsidRPr="00512D6B" w:rsidRDefault="002E149A" w:rsidP="00CD13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3CE" w:rsidRPr="00512D6B">
        <w:rPr>
          <w:sz w:val="28"/>
          <w:szCs w:val="28"/>
        </w:rPr>
        <w:t>При обнаружении пожара или признаков горения в здании, помещении (задымление, запах гари, повышение температуры воздуха и др.) необходимо: а) немедленно сообщить об этом по телефону в пожарную охрану (при этом необходимо назвать адрес объекта защиты, место возникновения пожара, а также сообщить свою фамилию); б) принять посильные меры по эвакуации людей и тушению пожара.</w:t>
      </w:r>
    </w:p>
    <w:p w:rsidR="00A026A5" w:rsidRPr="00512D6B" w:rsidRDefault="002E149A" w:rsidP="00CD13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3CE" w:rsidRPr="002D1413">
        <w:rPr>
          <w:sz w:val="28"/>
          <w:szCs w:val="28"/>
          <w:u w:val="single"/>
        </w:rPr>
        <w:t>Выжигание сухой травянистой растительности на земельных участках</w:t>
      </w:r>
      <w:r w:rsidR="00CD13CE" w:rsidRPr="00512D6B">
        <w:rPr>
          <w:sz w:val="28"/>
          <w:szCs w:val="28"/>
        </w:rPr>
        <w:t xml:space="preserve"> (за исключением участков, находящихся на торфяных почвах) может производиться в безветренную погоду при условии, что: а) участок для выжигания сухой травянистой растительности располагается </w:t>
      </w:r>
      <w:r w:rsidR="00CD13CE" w:rsidRPr="002D1413">
        <w:rPr>
          <w:sz w:val="28"/>
          <w:szCs w:val="28"/>
          <w:u w:val="single"/>
        </w:rPr>
        <w:t>на расстоянии не ближе 50 метров от ближайшего объекта защиты</w:t>
      </w:r>
      <w:r w:rsidR="00CD13CE" w:rsidRPr="00512D6B">
        <w:rPr>
          <w:sz w:val="28"/>
          <w:szCs w:val="28"/>
        </w:rPr>
        <w:t xml:space="preserve">; б) </w:t>
      </w:r>
      <w:r w:rsidR="00CD13CE" w:rsidRPr="002D1413">
        <w:rPr>
          <w:sz w:val="28"/>
          <w:szCs w:val="28"/>
          <w:u w:val="single"/>
        </w:rPr>
        <w:t>территория</w:t>
      </w:r>
      <w:r w:rsidR="00CD13CE" w:rsidRPr="00512D6B">
        <w:rPr>
          <w:sz w:val="28"/>
          <w:szCs w:val="28"/>
        </w:rPr>
        <w:t xml:space="preserve"> вокруг участка для выжигания сухой травянистой растительности </w:t>
      </w:r>
      <w:r w:rsidR="00CD13CE" w:rsidRPr="002D1413">
        <w:rPr>
          <w:sz w:val="28"/>
          <w:szCs w:val="28"/>
          <w:u w:val="single"/>
        </w:rPr>
        <w:t>очищена в радиусе 25-30 метров</w:t>
      </w:r>
      <w:r w:rsidR="00CD13CE" w:rsidRPr="00512D6B">
        <w:rPr>
          <w:sz w:val="28"/>
          <w:szCs w:val="28"/>
        </w:rPr>
        <w:t xml:space="preserve"> от сухостойных деревьев, валежника, порубочных остатков, других горючих материалов и </w:t>
      </w:r>
      <w:r w:rsidR="00CD13CE" w:rsidRPr="00722C43">
        <w:rPr>
          <w:sz w:val="28"/>
          <w:szCs w:val="28"/>
          <w:u w:val="single"/>
        </w:rPr>
        <w:t>отделена противопожарной минерализованной полосой шириной не менее 1,4 метра</w:t>
      </w:r>
      <w:r w:rsidR="00CD13CE" w:rsidRPr="00512D6B">
        <w:rPr>
          <w:sz w:val="28"/>
          <w:szCs w:val="28"/>
        </w:rPr>
        <w:t xml:space="preserve">; в) </w:t>
      </w:r>
      <w:r w:rsidR="00CD13CE" w:rsidRPr="00722C43">
        <w:rPr>
          <w:sz w:val="28"/>
          <w:szCs w:val="28"/>
          <w:u w:val="single"/>
        </w:rPr>
        <w:t>на территории, включающей участок для выжигания сухой травянистой растительности, не действует особый противопожарный режим</w:t>
      </w:r>
      <w:r w:rsidR="00CD13CE" w:rsidRPr="00512D6B">
        <w:rPr>
          <w:sz w:val="28"/>
          <w:szCs w:val="28"/>
        </w:rPr>
        <w:t>; г) лица, участвующие в выжигании сухой травянистой растительности, обеспечены первичными средствами пожаротушения.</w:t>
      </w:r>
    </w:p>
    <w:p w:rsidR="00A026A5" w:rsidRPr="00512D6B" w:rsidRDefault="002E149A" w:rsidP="00CD13C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3CE" w:rsidRPr="00722C43">
        <w:rPr>
          <w:sz w:val="28"/>
          <w:szCs w:val="28"/>
          <w:u w:val="single"/>
        </w:rPr>
        <w:t>Запрещается</w:t>
      </w:r>
      <w:r w:rsidR="00CD13CE" w:rsidRPr="00512D6B">
        <w:rPr>
          <w:sz w:val="28"/>
          <w:szCs w:val="28"/>
        </w:rPr>
        <w:t xml:space="preserve"> использовать противопожарные расстояния между зданиями, сооружениями и строениями для </w:t>
      </w:r>
      <w:r w:rsidR="00CD13CE" w:rsidRPr="00722C43">
        <w:rPr>
          <w:sz w:val="28"/>
          <w:szCs w:val="28"/>
          <w:u w:val="single"/>
        </w:rPr>
        <w:t>складирования материалов</w:t>
      </w:r>
      <w:r w:rsidR="00CD13CE" w:rsidRPr="00512D6B">
        <w:rPr>
          <w:sz w:val="28"/>
          <w:szCs w:val="28"/>
        </w:rPr>
        <w:t xml:space="preserve">, оборудования и тары, для стоянки транспорта и строительства (установки) зданий и сооружений, для разведения костров и сжигания отходов и тары. Временные строения должны располагаться на расстоянии не менее 15 метров от других зданий и сооружений или у противопожарных стен. </w:t>
      </w:r>
      <w:r w:rsidR="00CD13CE" w:rsidRPr="00722C43">
        <w:rPr>
          <w:sz w:val="28"/>
          <w:szCs w:val="28"/>
          <w:u w:val="single"/>
        </w:rPr>
        <w:t>На землях общего пользования населенных пунктов запрещается разводить костры, а также сжигать мусор, траву, листву и иные отходы</w:t>
      </w:r>
      <w:r w:rsidR="00CD13CE" w:rsidRPr="00512D6B">
        <w:rPr>
          <w:sz w:val="28"/>
          <w:szCs w:val="28"/>
        </w:rPr>
        <w:t>, материалы или изделия, кроме как в местах и (или) способами, установленными органами местного самоуправления поселений и городских округов.</w:t>
      </w:r>
    </w:p>
    <w:p w:rsidR="00A026A5" w:rsidRPr="00512D6B" w:rsidRDefault="002E149A" w:rsidP="00CD13C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D13CE" w:rsidRPr="00722C43">
        <w:rPr>
          <w:sz w:val="28"/>
          <w:szCs w:val="28"/>
          <w:u w:val="single"/>
        </w:rPr>
        <w:t>Руководитель организации обеспечивает очистку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</w:t>
      </w:r>
      <w:r w:rsidR="00CD13CE" w:rsidRPr="00512D6B">
        <w:rPr>
          <w:sz w:val="28"/>
          <w:szCs w:val="28"/>
        </w:rPr>
        <w:t>. Не допускается сжигать отходы и тару, разводить костры в местах, находящихся на расстоянии менее 50 метров от объектов защиты.</w:t>
      </w:r>
    </w:p>
    <w:p w:rsidR="00CD13CE" w:rsidRPr="00512D6B" w:rsidRDefault="002E149A" w:rsidP="00D752A3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A3" w:rsidRPr="00512D6B">
        <w:rPr>
          <w:sz w:val="28"/>
          <w:szCs w:val="28"/>
        </w:rPr>
        <w:t xml:space="preserve">Запрещается использовать территории противопожарных расстояний от объектов защиты и сооружений различного назначения до лесничеств (лесопарков), мест разработки или открытого залегания торфа под строительство различных сооружений и подсобных строений, а также для складирования горючих материалов, мусора, отходов древесных, </w:t>
      </w:r>
      <w:r w:rsidR="00D752A3" w:rsidRPr="00512D6B">
        <w:rPr>
          <w:sz w:val="28"/>
          <w:szCs w:val="28"/>
        </w:rPr>
        <w:lastRenderedPageBreak/>
        <w:t>строительных и других горючих материалов.</w:t>
      </w:r>
    </w:p>
    <w:p w:rsidR="00CD13CE" w:rsidRPr="00512D6B" w:rsidRDefault="002E149A" w:rsidP="00D752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A3" w:rsidRPr="00722C43">
        <w:rPr>
          <w:sz w:val="28"/>
          <w:szCs w:val="28"/>
          <w:u w:val="single"/>
        </w:rPr>
        <w:t>Перед началом отопительного сезона</w:t>
      </w:r>
      <w:r w:rsidR="00D752A3" w:rsidRPr="00512D6B">
        <w:rPr>
          <w:sz w:val="28"/>
          <w:szCs w:val="28"/>
        </w:rPr>
        <w:t xml:space="preserve"> руководитель организации, </w:t>
      </w:r>
      <w:r w:rsidR="00D752A3" w:rsidRPr="00722C43">
        <w:rPr>
          <w:sz w:val="28"/>
          <w:szCs w:val="28"/>
          <w:u w:val="single"/>
        </w:rPr>
        <w:t>собственники жилых домов (домовладений) обязаны осуществить проверки и ремонт печей, котельных, теплогенераторных, калориферных установок и каминов , а также других отопительных приборов и систем</w:t>
      </w:r>
      <w:r w:rsidR="00D752A3" w:rsidRPr="00512D6B">
        <w:rPr>
          <w:sz w:val="28"/>
          <w:szCs w:val="28"/>
        </w:rPr>
        <w:t xml:space="preserve">. Запрещается эксплуатировать печи и другие отопительные приборы без противопожарных разделок (отступок) от горючих конструкций, </w:t>
      </w:r>
      <w:r w:rsidR="00D752A3" w:rsidRPr="00722C43">
        <w:rPr>
          <w:sz w:val="28"/>
          <w:szCs w:val="28"/>
          <w:u w:val="single"/>
        </w:rPr>
        <w:t>предтопочных листов, изготовленных из негорючего материала размером не менее 0,5 х 0,7 метра</w:t>
      </w:r>
      <w:r w:rsidR="00D752A3" w:rsidRPr="00512D6B">
        <w:rPr>
          <w:sz w:val="28"/>
          <w:szCs w:val="28"/>
        </w:rPr>
        <w:t xml:space="preserve"> (на деревянном или другом полу из горючих материалов), а также при наличии прогаров и повреждений в разделках (отступках) и предтопочных листах. Неисправные печи и другие отопительные приборы к эксплуатации не допускаются.</w:t>
      </w:r>
    </w:p>
    <w:p w:rsidR="00D752A3" w:rsidRPr="00512D6B" w:rsidRDefault="002E149A" w:rsidP="00D752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A3" w:rsidRPr="00512D6B">
        <w:rPr>
          <w:sz w:val="28"/>
          <w:szCs w:val="28"/>
        </w:rPr>
        <w:t xml:space="preserve">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(отопительных приборов) от сажи не реже: 1 раза в 3 месяца - для отопительных печей; 1 раза в 2 месяца - для печей и очагов непрерывного действия; 1 раза в 1 месяц - для кухонных плит и других печей непрерывной (долговременной) топки. </w:t>
      </w:r>
    </w:p>
    <w:p w:rsidR="00D752A3" w:rsidRPr="00512D6B" w:rsidRDefault="002E149A" w:rsidP="00D752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A3" w:rsidRPr="00512D6B">
        <w:rPr>
          <w:sz w:val="28"/>
          <w:szCs w:val="28"/>
        </w:rPr>
        <w:t>При эксплуатации котельных и других теплопроизводящих установок запрещается: а) допускать к работе лиц, не прошедших специального обучения и не получивших соответствующих квалификационных удостоверений; б) применять в качестве топлива отходы нефтепродуктов и другие легковоспламеняющиеся и горючие жидкости, которые не предусмотрены техническими условиями на эксплуатацию оборудования; в) эксплуатировать теплопроизводящие установки при подтекании жидкого топлива (утечке газа) из систем топливоподачи, а также вентилей у топки и у емкости с топливом; г) подавать топливо при потухших форсунках или газовых горелках; д) разжигать установки без предварительной их продувки; е) работать при неисправных или отключенных приборах контроля и регулирования, предусмотренных предприятием-изготовителем; ж) сушить какие-либо горючие материалы на котлах и паропроводах; з) эксплуатировать котельные установки, работающие на твердом топливе, дымовые трубы которых не оборудованы искрогасителями и не очищены от сажи; и) чистить котел при открытой двери тамбура в железнодорожном подвижном составе при движении.</w:t>
      </w:r>
    </w:p>
    <w:p w:rsidR="00D752A3" w:rsidRPr="00512D6B" w:rsidRDefault="002E149A" w:rsidP="00D752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A3" w:rsidRPr="00512D6B">
        <w:rPr>
          <w:sz w:val="28"/>
          <w:szCs w:val="28"/>
        </w:rPr>
        <w:t>При эксплуатации печного отопления запрещается: а) оставлять без присмотра печи, которые топятся, а также поручать надзор за ними детям; б) располагать топливо, другие горючие вещества и материалы на предтопочном листе; в) применять для розжига печей бензин, керосин, дизельное топливо и другие легковоспламеняющиеся и горючие жидкости; г) топить углем, коксом и газом печи, не предназначенные для этих видов топлива; д) производить топку печей во время проведения в помещениях собраний и других массовых мероприятий; е) использовать вентиляционные и газовые каналы в качестве дымоходов; ж) перекаливать печи.</w:t>
      </w:r>
    </w:p>
    <w:p w:rsidR="00D752A3" w:rsidRPr="00512D6B" w:rsidRDefault="002E149A" w:rsidP="00D752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A3" w:rsidRPr="00512D6B">
        <w:rPr>
          <w:sz w:val="28"/>
          <w:szCs w:val="28"/>
        </w:rPr>
        <w:t xml:space="preserve">Газовые баллоны для бытовых газовых приборов (в том числе </w:t>
      </w:r>
      <w:r w:rsidR="00D752A3" w:rsidRPr="00512D6B">
        <w:rPr>
          <w:sz w:val="28"/>
          <w:szCs w:val="28"/>
        </w:rPr>
        <w:lastRenderedPageBreak/>
        <w:t>кухонных плит, водогрейных котлов, газовых колонок), за исключением 1 баллона объемом не более 5 литров, подключенного к газовой плите заводского изготовления, располагаются вне зданий в пристройках (шкафах или под кожухами, закрывающими верхнюю часть баллонов и редуктор) из негорючих материалов у глухого простенка стены на расстоянии не менее 5 метров от входов в здание, цокольные и подвальные этажи.</w:t>
      </w:r>
    </w:p>
    <w:p w:rsidR="00D752A3" w:rsidRPr="00512D6B" w:rsidRDefault="002E149A" w:rsidP="00D752A3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A3" w:rsidRPr="00512D6B">
        <w:rPr>
          <w:sz w:val="28"/>
          <w:szCs w:val="28"/>
        </w:rPr>
        <w:t>При использовании бытовых газовых приборов запрещается: а) эксплуатация бытовых газовых приборов при утечке газа; б) присоединение деталей газовой арматуры с помощью искрообразующего инструмента; в) проверка герметичности соединений с помощью источников открытого пламени, в том числе спичек, зажигалок, свечей.</w:t>
      </w:r>
    </w:p>
    <w:p w:rsidR="00D752A3" w:rsidRPr="00512D6B" w:rsidRDefault="002E149A" w:rsidP="00FC196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52A3" w:rsidRPr="00722C43">
        <w:rPr>
          <w:sz w:val="28"/>
          <w:szCs w:val="28"/>
          <w:u w:val="single"/>
        </w:rPr>
        <w:t>Запрещается выжигание сухой травянистой растительности, стерни, пожнивных остатков (за исключением рисовой соломы) на землях сельскохозяйственного назначения</w:t>
      </w:r>
      <w:r w:rsidR="00D752A3" w:rsidRPr="00512D6B">
        <w:rPr>
          <w:sz w:val="28"/>
          <w:szCs w:val="28"/>
        </w:rPr>
        <w:t xml:space="preserve"> и землях запа</w:t>
      </w:r>
      <w:r w:rsidR="00FC196E">
        <w:rPr>
          <w:sz w:val="28"/>
          <w:szCs w:val="28"/>
        </w:rPr>
        <w:t>са, разведение костров на полях.</w:t>
      </w:r>
    </w:p>
    <w:p w:rsidR="00D752A3" w:rsidRPr="002D1413" w:rsidRDefault="002E149A" w:rsidP="00D752A3">
      <w:pPr>
        <w:rPr>
          <w:rFonts w:ascii="Times New Roman" w:hAnsi="Times New Roman" w:cs="Times New Roman"/>
          <w:b/>
          <w:sz w:val="28"/>
          <w:szCs w:val="28"/>
        </w:rPr>
      </w:pPr>
      <w:r w:rsidRPr="002D1413">
        <w:rPr>
          <w:rFonts w:ascii="Times New Roman" w:hAnsi="Times New Roman" w:cs="Times New Roman"/>
          <w:b/>
          <w:sz w:val="28"/>
          <w:szCs w:val="28"/>
        </w:rPr>
        <w:t xml:space="preserve">В случае нарушения приведенных выше правил сотрудниками государственного пожарного  надзора оформляют протокол об административном правонарушении и постановление о назначении административного наказания </w:t>
      </w:r>
    </w:p>
    <w:p w:rsidR="002E149A" w:rsidRDefault="002E149A" w:rsidP="00D752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приведена выдержка из КоАП РФ </w:t>
      </w:r>
    </w:p>
    <w:p w:rsidR="002E149A" w:rsidRDefault="002E149A" w:rsidP="002E149A">
      <w:pPr>
        <w:pStyle w:val="a5"/>
      </w:pPr>
      <w:r>
        <w:rPr>
          <w:rStyle w:val="a3"/>
        </w:rPr>
        <w:t>Статья 20.4.</w:t>
      </w:r>
      <w:r>
        <w:t xml:space="preserve"> Нарушение требований пожарной безопасности</w:t>
      </w:r>
    </w:p>
    <w:p w:rsidR="002E149A" w:rsidRDefault="002E149A" w:rsidP="002E149A">
      <w:bookmarkStart w:id="0" w:name="sub_204012"/>
      <w:r>
        <w:t xml:space="preserve">1. Нарушение </w:t>
      </w:r>
      <w:hyperlink r:id="rId5" w:history="1">
        <w:r>
          <w:rPr>
            <w:rStyle w:val="a4"/>
          </w:rPr>
          <w:t>требований</w:t>
        </w:r>
      </w:hyperlink>
      <w:r>
        <w:t xml:space="preserve"> пожарной безопасности, за исключением случаев, предусмотренных </w:t>
      </w:r>
      <w:hyperlink w:anchor="sub_832" w:history="1">
        <w:r>
          <w:rPr>
            <w:rStyle w:val="a4"/>
          </w:rPr>
          <w:t>статьями 8.32</w:t>
        </w:r>
      </w:hyperlink>
      <w:r>
        <w:t xml:space="preserve"> и </w:t>
      </w:r>
      <w:hyperlink w:anchor="sub_1116" w:history="1">
        <w:r>
          <w:rPr>
            <w:rStyle w:val="a4"/>
          </w:rPr>
          <w:t>11.16</w:t>
        </w:r>
      </w:hyperlink>
      <w:r>
        <w:t xml:space="preserve"> настоящего Кодекса и </w:t>
      </w:r>
      <w:hyperlink w:anchor="sub_20406" w:history="1">
        <w:r>
          <w:rPr>
            <w:rStyle w:val="a4"/>
          </w:rPr>
          <w:t>частями 6</w:t>
        </w:r>
      </w:hyperlink>
      <w:r>
        <w:t xml:space="preserve">, </w:t>
      </w:r>
      <w:hyperlink w:anchor="sub_204061" w:history="1">
        <w:r>
          <w:rPr>
            <w:rStyle w:val="a4"/>
          </w:rPr>
          <w:t>6.1</w:t>
        </w:r>
      </w:hyperlink>
      <w:r>
        <w:t xml:space="preserve"> и </w:t>
      </w:r>
      <w:hyperlink w:anchor="sub_20407" w:history="1">
        <w:r>
          <w:rPr>
            <w:rStyle w:val="a4"/>
          </w:rPr>
          <w:t>7</w:t>
        </w:r>
      </w:hyperlink>
      <w:r>
        <w:t xml:space="preserve"> настоящей статьи, -</w:t>
      </w:r>
    </w:p>
    <w:bookmarkEnd w:id="0"/>
    <w:p w:rsidR="002E149A" w:rsidRDefault="002E149A" w:rsidP="002E149A">
      <w: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</w:p>
    <w:p w:rsidR="002E149A" w:rsidRDefault="002E149A" w:rsidP="002E149A">
      <w:r>
        <w:t xml:space="preserve">2. Те же действия, совершенные в условиях </w:t>
      </w:r>
      <w:hyperlink r:id="rId6" w:history="1">
        <w:r>
          <w:rPr>
            <w:rStyle w:val="a4"/>
          </w:rPr>
          <w:t>особого противопожарного режима</w:t>
        </w:r>
      </w:hyperlink>
      <w:r>
        <w:t>, -</w:t>
      </w:r>
    </w:p>
    <w:p w:rsidR="002E149A" w:rsidRDefault="002E149A" w:rsidP="002E149A">
      <w:bookmarkStart w:id="1" w:name="sub_204022"/>
      <w: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 - от тридцати тысяч до сорока тысяч рублей; на юридических лиц - от двухсот тысяч до четырехсот тысяч рублей.</w:t>
      </w:r>
    </w:p>
    <w:p w:rsidR="002E149A" w:rsidRDefault="002E149A" w:rsidP="002E149A">
      <w:bookmarkStart w:id="2" w:name="sub_20406"/>
      <w:bookmarkEnd w:id="1"/>
      <w: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2E149A" w:rsidRDefault="002E149A" w:rsidP="002E149A">
      <w:bookmarkStart w:id="3" w:name="sub_204062"/>
      <w:bookmarkEnd w:id="2"/>
      <w: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bookmarkEnd w:id="3"/>
    <w:p w:rsidR="002E149A" w:rsidRDefault="002E149A" w:rsidP="002E149A">
      <w: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2E149A" w:rsidRDefault="002E149A" w:rsidP="002E149A">
      <w:r>
        <w:t>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суток.</w:t>
      </w:r>
    </w:p>
    <w:p w:rsidR="002E149A" w:rsidRDefault="002E149A" w:rsidP="002E149A">
      <w:bookmarkStart w:id="4" w:name="sub_20407"/>
      <w:r>
        <w:t xml:space="preserve"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</w:t>
      </w:r>
      <w:r>
        <w:lastRenderedPageBreak/>
        <w:t>информации о мерах пожарной безопасности при обращении с ними, если предоставление такой информации обязательно, -</w:t>
      </w:r>
    </w:p>
    <w:p w:rsidR="002E149A" w:rsidRDefault="002E149A" w:rsidP="002E149A">
      <w:bookmarkStart w:id="5" w:name="sub_204072"/>
      <w:bookmarkEnd w:id="4"/>
      <w: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bookmarkEnd w:id="5"/>
    <w:p w:rsidR="002E149A" w:rsidRDefault="002E149A" w:rsidP="002E149A">
      <w:pPr>
        <w:ind w:firstLine="0"/>
        <w:rPr>
          <w:rFonts w:ascii="Times New Roman" w:hAnsi="Times New Roman" w:cs="Times New Roman"/>
          <w:sz w:val="28"/>
        </w:rPr>
      </w:pPr>
    </w:p>
    <w:p w:rsidR="003D7896" w:rsidRPr="003D7896" w:rsidRDefault="003D7896" w:rsidP="002E149A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принятых мерах прошу сообщить в адрес электронной почты </w:t>
      </w:r>
      <w:hyperlink r:id="rId7" w:history="1">
        <w:r w:rsidRPr="004447EF">
          <w:rPr>
            <w:rStyle w:val="ad"/>
            <w:rFonts w:ascii="Times New Roman" w:hAnsi="Times New Roman" w:cs="Times New Roman"/>
            <w:sz w:val="28"/>
            <w:lang w:val="en-US"/>
          </w:rPr>
          <w:t>ogpn</w:t>
        </w:r>
        <w:r w:rsidRPr="004447EF">
          <w:rPr>
            <w:rStyle w:val="ad"/>
            <w:rFonts w:ascii="Times New Roman" w:hAnsi="Times New Roman" w:cs="Times New Roman"/>
            <w:sz w:val="28"/>
          </w:rPr>
          <w:t>_</w:t>
        </w:r>
        <w:r w:rsidRPr="004447EF">
          <w:rPr>
            <w:rStyle w:val="ad"/>
            <w:rFonts w:ascii="Times New Roman" w:hAnsi="Times New Roman" w:cs="Times New Roman"/>
            <w:sz w:val="28"/>
            <w:lang w:val="en-US"/>
          </w:rPr>
          <w:t>abo</w:t>
        </w:r>
        <w:r w:rsidRPr="004447EF">
          <w:rPr>
            <w:rStyle w:val="ad"/>
            <w:rFonts w:ascii="Times New Roman" w:hAnsi="Times New Roman" w:cs="Times New Roman"/>
            <w:sz w:val="28"/>
          </w:rPr>
          <w:t>@</w:t>
        </w:r>
        <w:r w:rsidRPr="004447EF">
          <w:rPr>
            <w:rStyle w:val="ad"/>
            <w:rFonts w:ascii="Times New Roman" w:hAnsi="Times New Roman" w:cs="Times New Roman"/>
            <w:sz w:val="28"/>
            <w:lang w:val="en-US"/>
          </w:rPr>
          <w:t>mail</w:t>
        </w:r>
        <w:r w:rsidRPr="004447EF">
          <w:rPr>
            <w:rStyle w:val="ad"/>
            <w:rFonts w:ascii="Times New Roman" w:hAnsi="Times New Roman" w:cs="Times New Roman"/>
            <w:sz w:val="28"/>
          </w:rPr>
          <w:t>.</w:t>
        </w:r>
        <w:r w:rsidRPr="004447EF">
          <w:rPr>
            <w:rStyle w:val="ad"/>
            <w:rFonts w:ascii="Times New Roman" w:hAnsi="Times New Roman" w:cs="Times New Roman"/>
            <w:sz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</w:rPr>
        <w:t xml:space="preserve"> до 10 апреля 2020 года.</w:t>
      </w:r>
      <w:bookmarkStart w:id="6" w:name="_GoBack"/>
      <w:bookmarkEnd w:id="6"/>
    </w:p>
    <w:p w:rsidR="00D136AD" w:rsidRDefault="00D136AD" w:rsidP="002E149A">
      <w:pPr>
        <w:ind w:firstLine="0"/>
        <w:rPr>
          <w:rFonts w:ascii="Times New Roman" w:hAnsi="Times New Roman" w:cs="Times New Roman"/>
          <w:sz w:val="28"/>
        </w:rPr>
      </w:pPr>
    </w:p>
    <w:p w:rsidR="00D136AD" w:rsidRDefault="00D136AD" w:rsidP="00D136AD">
      <w:pPr>
        <w:spacing w:line="240" w:lineRule="exact"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Старший инспектор </w:t>
      </w:r>
      <w:r>
        <w:rPr>
          <w:sz w:val="28"/>
          <w:szCs w:val="28"/>
        </w:rPr>
        <w:t>ОНД</w:t>
      </w:r>
    </w:p>
    <w:p w:rsidR="00D136AD" w:rsidRDefault="00D136AD" w:rsidP="00D136AD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по Агинскому, Дульдургинскому, Могойтуйскому районам</w:t>
      </w:r>
    </w:p>
    <w:p w:rsidR="00D136AD" w:rsidRDefault="00D136AD" w:rsidP="00D136AD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и городскому округу «Поселок Агинское»</w:t>
      </w:r>
    </w:p>
    <w:p w:rsidR="00D136AD" w:rsidRPr="00731EBB" w:rsidRDefault="00D136AD" w:rsidP="00D136AD">
      <w:pPr>
        <w:spacing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Б.Ц. Дугаржапов</w:t>
      </w:r>
    </w:p>
    <w:p w:rsidR="00D136AD" w:rsidRPr="002E149A" w:rsidRDefault="00D136AD" w:rsidP="002E149A">
      <w:pPr>
        <w:ind w:firstLine="0"/>
        <w:rPr>
          <w:rFonts w:ascii="Times New Roman" w:hAnsi="Times New Roman" w:cs="Times New Roman"/>
          <w:sz w:val="28"/>
        </w:rPr>
      </w:pPr>
    </w:p>
    <w:sectPr w:rsidR="00D136AD" w:rsidRPr="002E1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9"/>
    <w:rsid w:val="00253D28"/>
    <w:rsid w:val="002D1413"/>
    <w:rsid w:val="002E149A"/>
    <w:rsid w:val="003D7896"/>
    <w:rsid w:val="00512D6B"/>
    <w:rsid w:val="005858F8"/>
    <w:rsid w:val="00594C39"/>
    <w:rsid w:val="00722C43"/>
    <w:rsid w:val="00A026A5"/>
    <w:rsid w:val="00A45497"/>
    <w:rsid w:val="00CD13CE"/>
    <w:rsid w:val="00D136AD"/>
    <w:rsid w:val="00D752A3"/>
    <w:rsid w:val="00E541F3"/>
    <w:rsid w:val="00FC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A2111"/>
  <w15:chartTrackingRefBased/>
  <w15:docId w15:val="{B84E3D28-7665-4BD7-87ED-4A1D6AF5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C3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94C3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94C39"/>
    <w:rPr>
      <w:b w:val="0"/>
      <w:bCs w:val="0"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594C39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594C39"/>
    <w:pPr>
      <w:spacing w:before="75"/>
      <w:ind w:left="170" w:firstLine="0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594C39"/>
    <w:rPr>
      <w:i/>
      <w:iCs/>
    </w:rPr>
  </w:style>
  <w:style w:type="paragraph" w:styleId="a8">
    <w:name w:val="Subtitle"/>
    <w:basedOn w:val="a"/>
    <w:link w:val="a9"/>
    <w:qFormat/>
    <w:rsid w:val="00FC196E"/>
    <w:pPr>
      <w:widowControl/>
      <w:autoSpaceDE/>
      <w:autoSpaceDN/>
      <w:adjustRightInd/>
      <w:spacing w:after="60"/>
      <w:ind w:firstLine="0"/>
      <w:jc w:val="center"/>
      <w:outlineLvl w:val="1"/>
    </w:pPr>
    <w:rPr>
      <w:rFonts w:ascii="Arial" w:eastAsia="Times New Roman" w:hAnsi="Arial" w:cs="Times New Roman"/>
      <w:lang w:val="x-none"/>
    </w:rPr>
  </w:style>
  <w:style w:type="character" w:customStyle="1" w:styleId="a9">
    <w:name w:val="Подзаголовок Знак"/>
    <w:basedOn w:val="a0"/>
    <w:link w:val="a8"/>
    <w:rsid w:val="00FC196E"/>
    <w:rPr>
      <w:rFonts w:ascii="Arial" w:eastAsia="Times New Roman" w:hAnsi="Arial" w:cs="Times New Roman"/>
      <w:sz w:val="24"/>
      <w:szCs w:val="24"/>
      <w:lang w:val="x-none" w:eastAsia="ru-RU"/>
    </w:rPr>
  </w:style>
  <w:style w:type="paragraph" w:customStyle="1" w:styleId="aa">
    <w:name w:val="Обратный адрес"/>
    <w:basedOn w:val="a"/>
    <w:rsid w:val="00FC196E"/>
    <w:pPr>
      <w:keepLines/>
      <w:framePr w:w="2640" w:h="1018" w:hRule="exact" w:hSpace="180" w:wrap="notBeside" w:vAnchor="page" w:hAnchor="page" w:x="8821" w:y="721" w:anchorLock="1"/>
      <w:widowControl/>
      <w:autoSpaceDE/>
      <w:autoSpaceDN/>
      <w:adjustRightInd/>
      <w:spacing w:line="200" w:lineRule="atLeast"/>
      <w:ind w:right="-360" w:firstLine="0"/>
      <w:jc w:val="left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1">
    <w:name w:val="Обычный1"/>
    <w:rsid w:val="00FC196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36A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36AD"/>
    <w:rPr>
      <w:rFonts w:ascii="Segoe UI" w:eastAsiaTheme="minorEastAsia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unhideWhenUsed/>
    <w:rsid w:val="003D78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ogpn_ab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103955/30" TargetMode="External"/><Relationship Id="rId5" Type="http://schemas.openxmlformats.org/officeDocument/2006/relationships/hyperlink" Target="http://ivo.garant.ru/document/redirect/12161584/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2020-04-06T05:18:00Z</cp:lastPrinted>
  <dcterms:created xsi:type="dcterms:W3CDTF">2020-04-06T01:02:00Z</dcterms:created>
  <dcterms:modified xsi:type="dcterms:W3CDTF">2020-04-06T05:20:00Z</dcterms:modified>
</cp:coreProperties>
</file>